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Ein guter Start ins große Abenteuer: LEONARDO begleitet die Einschulung 2026 </w:t>
      </w:r>
    </w:p>
    <w:p w:rsidR="00000000" w:rsidDel="00000000" w:rsidP="00000000" w:rsidRDefault="00000000" w:rsidRPr="00000000" w14:paraId="00000002">
      <w:pPr>
        <w:spacing w:after="240" w:before="240" w:lineRule="auto"/>
        <w:rPr/>
      </w:pPr>
      <w:r w:rsidDel="00000000" w:rsidR="00000000" w:rsidRPr="00000000">
        <w:rPr>
          <w:rtl w:val="0"/>
        </w:rPr>
        <w:t xml:space="preserve">Der erste Schultag markiert einen besonderen Moment im Leben eines Kindes. Neue Freundschaften und viele Eindrücke prägen diesen Beginn. LEONARDO schafft mit der Kollektion BAMBINI AVVENTURA eine Welt, in der dieser Umbruch mit viel Fantasie begleitet werden kann. </w:t>
      </w:r>
    </w:p>
    <w:p w:rsidR="00000000" w:rsidDel="00000000" w:rsidP="00000000" w:rsidRDefault="00000000" w:rsidRPr="00000000" w14:paraId="00000003">
      <w:pPr>
        <w:spacing w:after="240" w:before="240" w:lineRule="auto"/>
        <w:rPr/>
      </w:pPr>
      <w:r w:rsidDel="00000000" w:rsidR="00000000" w:rsidRPr="00000000">
        <w:rPr>
          <w:rtl w:val="0"/>
        </w:rPr>
        <w:t xml:space="preserve">Schon am Frühstückstisch beginnt die Reise. Zwischen Dinosauriern, Meerjungfrauen und kleinen Raumfahrern entstehen Geschichten, die den Tag begleiten. Die Kinder können einen Kakao aus dem Becher mit Raketenmotiv trinken oder ein Frühstücksei aus einem Ufo oder dem Rücken einer Schildkröte essen. Die Motive sind in feiner Aquarell- und Handmaltechnik gestaltet und verleihen jedem Stück eine lebendige, spielerische Ausstrahlung.</w:t>
      </w:r>
    </w:p>
    <w:p w:rsidR="00000000" w:rsidDel="00000000" w:rsidP="00000000" w:rsidRDefault="00000000" w:rsidRPr="00000000" w14:paraId="00000004">
      <w:pPr>
        <w:spacing w:after="240" w:before="240" w:lineRule="auto"/>
        <w:rPr/>
      </w:pPr>
      <w:r w:rsidDel="00000000" w:rsidR="00000000" w:rsidRPr="00000000">
        <w:rPr>
          <w:rtl w:val="0"/>
        </w:rPr>
        <w:t xml:space="preserve">Die Kollektion vereint Becher, Tassen und Schalen zu einem stimmigen Gesamtbild, das sich je nach Vorliebe und aktuellem Lieblingsmotiv immer wieder neu zusammenstellen lässt. So entsteht ein persönliches Ensemble, das Kinder nicht nur durch ihre ersten Schultage begleitet. Ergänzt wird das Geschirr durch passende Trinksets und Besteck, die sowohl funktional als auch mit ihrem liebevollen Design überzeugen.</w:t>
      </w:r>
    </w:p>
    <w:p w:rsidR="00000000" w:rsidDel="00000000" w:rsidP="00000000" w:rsidRDefault="00000000" w:rsidRPr="00000000" w14:paraId="00000005">
      <w:pPr>
        <w:spacing w:after="240" w:before="240" w:lineRule="auto"/>
        <w:rPr/>
      </w:pPr>
      <w:r w:rsidDel="00000000" w:rsidR="00000000" w:rsidRPr="00000000">
        <w:rPr>
          <w:rtl w:val="0"/>
        </w:rPr>
        <w:t xml:space="preserve">Neben der Abenteuerwelt von BAMBINI AVVENTURA bringt auch die klassische BAMBINI-Kollektion Farbe und Freude in den Alltag. Tierfiguren wie Panda, Flamingo oder Löwe schaffen eine freundliche Atmosphäre und machen gemeinsame Mahlzeiten zu festen Momenten im Tagesablauf. Kleine Spardosen greifen diesen Gedanken auf und führen spielerisch an erste eigene Schätze heran.</w:t>
      </w:r>
    </w:p>
    <w:p w:rsidR="00000000" w:rsidDel="00000000" w:rsidP="00000000" w:rsidRDefault="00000000" w:rsidRPr="00000000" w14:paraId="00000006">
      <w:pPr>
        <w:spacing w:after="240" w:before="240" w:lineRule="auto"/>
        <w:rPr/>
      </w:pPr>
      <w:r w:rsidDel="00000000" w:rsidR="00000000" w:rsidRPr="00000000">
        <w:rPr>
          <w:rtl w:val="0"/>
        </w:rPr>
        <w:t xml:space="preserve">Gefertigt in bewährter LEONARDO Qualität ist das Kindergeschirr robust, pflegeleicht sowie spülmaschinen- und mikrowellengeeignet. Es hält dem lebendigen Alltag stand und unterstützt Kinder dabei, Schritt für Schritt selbstständiger zu werden.</w:t>
      </w:r>
    </w:p>
    <w:p w:rsidR="00000000" w:rsidDel="00000000" w:rsidP="00000000" w:rsidRDefault="00000000" w:rsidRPr="00000000" w14:paraId="00000007">
      <w:pPr>
        <w:spacing w:after="240" w:before="240" w:lineRule="auto"/>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s5/O3isXG2NcCeGaAPN1VnL9xg==">CgMxLjA4AHIhMTMwcG95d052bWZOWG5mbVphbTA4UHJuckhNRFlNRmh1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